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67" w:rsidRDefault="00582B67" w:rsidP="00582B67">
      <w:pPr>
        <w:pStyle w:val="headertext"/>
        <w:jc w:val="center"/>
      </w:pPr>
      <w:r>
        <w:t xml:space="preserve">Форма 3.4. Информация о тарифах на подключение к централизованной системе водоотведения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65"/>
        <w:gridCol w:w="2390"/>
      </w:tblGrid>
      <w:tr w:rsidR="00582B67" w:rsidTr="00BE0973">
        <w:tc>
          <w:tcPr>
            <w:tcW w:w="7762" w:type="dxa"/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</w:p>
        </w:tc>
      </w:tr>
      <w:tr w:rsidR="00582B67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pStyle w:val="formattext"/>
            </w:pPr>
            <w:r>
              <w:t xml:space="preserve">Наименование органа регулирования тарифов, принявшего решение об утверждении тарифа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82B67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pStyle w:val="formattext"/>
            </w:pPr>
            <w:r>
              <w:t xml:space="preserve">Реквизиты решения об утверждении тарифа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82B67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pStyle w:val="formattext"/>
            </w:pPr>
            <w:r>
              <w:t xml:space="preserve">Величина установленного тарифа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82B67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pStyle w:val="formattext"/>
            </w:pPr>
            <w:r>
              <w:t xml:space="preserve">Срок действия установленного тарифа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82B67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pStyle w:val="formattext"/>
            </w:pPr>
            <w:r>
              <w:t xml:space="preserve">Источник официального опубликования решения об установлении тарифа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582B67" w:rsidRDefault="00582B67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</w:tbl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582B67" w:rsidRDefault="00582B67" w:rsidP="00582B67">
      <w:pPr>
        <w:pStyle w:val="headertext"/>
        <w:jc w:val="center"/>
      </w:pPr>
    </w:p>
    <w:p w:rsidR="00EF42F9" w:rsidRDefault="00EF42F9"/>
    <w:sectPr w:rsidR="00EF42F9" w:rsidSect="00EF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B67"/>
    <w:rsid w:val="00582B67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2B6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82B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2016-09-20T08:01:00Z</dcterms:created>
  <dcterms:modified xsi:type="dcterms:W3CDTF">2016-09-20T08:01:00Z</dcterms:modified>
</cp:coreProperties>
</file>